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6B" w:rsidRPr="00084E6B" w:rsidRDefault="00084E6B" w:rsidP="00084E6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53"/>
          <w:szCs w:val="53"/>
          <w:lang w:eastAsia="cs-CZ"/>
        </w:rPr>
      </w:pPr>
      <w:r w:rsidRPr="00084E6B">
        <w:rPr>
          <w:rFonts w:ascii="Arial" w:eastAsia="Times New Roman" w:hAnsi="Arial" w:cs="Arial"/>
          <w:b/>
          <w:bCs/>
          <w:color w:val="111111"/>
          <w:kern w:val="36"/>
          <w:sz w:val="53"/>
          <w:szCs w:val="53"/>
          <w:lang w:eastAsia="cs-CZ"/>
        </w:rPr>
        <w:t>Se skautskými vrstevníky založil osadu Rančerů na chalupě pod Buchlovem</w:t>
      </w:r>
    </w:p>
    <w:p w:rsidR="00084E6B" w:rsidRPr="00084E6B" w:rsidRDefault="00084E6B" w:rsidP="00084E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084E6B">
        <w:rPr>
          <w:rFonts w:ascii="Calibri" w:eastAsia="Times New Roman" w:hAnsi="Calibri" w:cs="Calibri"/>
          <w:noProof/>
          <w:color w:val="000000"/>
          <w:sz w:val="27"/>
          <w:szCs w:val="27"/>
          <w:lang w:eastAsia="cs-CZ"/>
        </w:rPr>
        <w:drawing>
          <wp:inline distT="0" distB="0" distL="0" distR="0" wp14:anchorId="67B5FF1F" wp14:editId="354DDFD8">
            <wp:extent cx="5761264" cy="3590925"/>
            <wp:effectExtent l="0" t="0" r="0" b="0"/>
            <wp:docPr id="3" name="obrázek 3" descr="Se skautskými vrstevníky založil osadu Rančerů na chalupě pod Buchlov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 skautskými vrstevníky založil osadu Rančerů na chalupě pod Buchlov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043" cy="359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E6B" w:rsidRPr="00084E6B" w:rsidRDefault="00084E6B" w:rsidP="00084E6B">
      <w:pPr>
        <w:shd w:val="clear" w:color="auto" w:fill="FFFFFF"/>
        <w:spacing w:after="0" w:line="300" w:lineRule="atLeast"/>
        <w:rPr>
          <w:rFonts w:ascii="inherit" w:eastAsia="Times New Roman" w:hAnsi="inherit" w:cs="Calibri"/>
          <w:i/>
          <w:iCs/>
          <w:color w:val="111111"/>
          <w:sz w:val="17"/>
          <w:szCs w:val="17"/>
          <w:lang w:eastAsia="cs-CZ"/>
        </w:rPr>
      </w:pPr>
      <w:r w:rsidRPr="00084E6B">
        <w:rPr>
          <w:rFonts w:ascii="inherit" w:eastAsia="Times New Roman" w:hAnsi="inherit" w:cs="Calibri"/>
          <w:i/>
          <w:iCs/>
          <w:color w:val="555555"/>
          <w:sz w:val="17"/>
          <w:szCs w:val="17"/>
          <w:bdr w:val="none" w:sz="0" w:space="0" w:color="auto" w:frame="1"/>
          <w:lang w:eastAsia="cs-CZ"/>
        </w:rPr>
        <w:t>Foto:</w:t>
      </w:r>
      <w:r w:rsidRPr="00084E6B">
        <w:rPr>
          <w:rFonts w:ascii="inherit" w:eastAsia="Times New Roman" w:hAnsi="inherit" w:cs="Calibri"/>
          <w:i/>
          <w:iCs/>
          <w:color w:val="111111"/>
          <w:sz w:val="17"/>
          <w:szCs w:val="17"/>
          <w:lang w:eastAsia="cs-CZ"/>
        </w:rPr>
        <w:t> archiv autora</w:t>
      </w:r>
    </w:p>
    <w:p w:rsidR="00084E6B" w:rsidRPr="00084E6B" w:rsidRDefault="00084E6B" w:rsidP="00084E6B">
      <w:pPr>
        <w:shd w:val="clear" w:color="auto" w:fill="FFFFFF"/>
        <w:spacing w:after="0" w:line="540" w:lineRule="atLeast"/>
        <w:rPr>
          <w:rFonts w:ascii="Calibri" w:eastAsia="Times New Roman" w:hAnsi="Calibri" w:cs="Calibri"/>
          <w:color w:val="666666"/>
          <w:sz w:val="18"/>
          <w:szCs w:val="18"/>
          <w:lang w:eastAsia="cs-CZ"/>
        </w:rPr>
      </w:pPr>
      <w:r w:rsidRPr="00084E6B">
        <w:rPr>
          <w:rFonts w:ascii="inherit" w:eastAsia="Times New Roman" w:hAnsi="inherit" w:cs="Calibri"/>
          <w:caps/>
          <w:color w:val="666666"/>
          <w:sz w:val="18"/>
          <w:szCs w:val="18"/>
          <w:bdr w:val="none" w:sz="0" w:space="0" w:color="auto" w:frame="1"/>
          <w:lang w:eastAsia="cs-CZ"/>
        </w:rPr>
        <w:t>UHERSKÉ HRADIŠTĚ</w:t>
      </w:r>
      <w:r w:rsidRPr="00084E6B">
        <w:rPr>
          <w:rFonts w:ascii="Calibri" w:eastAsia="Times New Roman" w:hAnsi="Calibri" w:cs="Calibri"/>
          <w:color w:val="666666"/>
          <w:sz w:val="18"/>
          <w:szCs w:val="18"/>
          <w:lang w:eastAsia="cs-CZ"/>
        </w:rPr>
        <w:t> </w:t>
      </w:r>
      <w:hyperlink r:id="rId5" w:history="1">
        <w:r w:rsidRPr="00084E6B">
          <w:rPr>
            <w:rFonts w:ascii="inherit" w:eastAsia="Times New Roman" w:hAnsi="inherit" w:cs="Calibri"/>
            <w:b/>
            <w:bCs/>
            <w:caps/>
            <w:color w:val="008283"/>
            <w:sz w:val="18"/>
            <w:szCs w:val="18"/>
            <w:u w:val="single"/>
            <w:bdr w:val="none" w:sz="0" w:space="0" w:color="auto" w:frame="1"/>
            <w:lang w:eastAsia="cs-CZ"/>
          </w:rPr>
          <w:t>ZAJÍMAVOSTI</w:t>
        </w:r>
      </w:hyperlink>
      <w:r w:rsidRPr="00084E6B">
        <w:rPr>
          <w:rFonts w:ascii="Calibri" w:eastAsia="Times New Roman" w:hAnsi="Calibri" w:cs="Calibri"/>
          <w:color w:val="666666"/>
          <w:sz w:val="18"/>
          <w:szCs w:val="18"/>
          <w:lang w:eastAsia="cs-CZ"/>
        </w:rPr>
        <w:t> </w:t>
      </w:r>
      <w:r w:rsidRPr="00084E6B">
        <w:rPr>
          <w:rFonts w:ascii="Calibri" w:eastAsia="Times New Roman" w:hAnsi="Calibri" w:cs="Calibri"/>
          <w:color w:val="666666"/>
          <w:sz w:val="18"/>
          <w:szCs w:val="18"/>
          <w:bdr w:val="none" w:sz="0" w:space="0" w:color="auto" w:frame="1"/>
          <w:lang w:eastAsia="cs-CZ"/>
        </w:rPr>
        <w:t>Dnes, 00:00</w:t>
      </w:r>
    </w:p>
    <w:p w:rsidR="00084E6B" w:rsidRPr="00084E6B" w:rsidRDefault="00084E6B" w:rsidP="00084E6B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b/>
          <w:bCs/>
          <w:color w:val="111111"/>
          <w:sz w:val="26"/>
          <w:szCs w:val="26"/>
          <w:lang w:eastAsia="cs-CZ"/>
        </w:rPr>
      </w:pPr>
      <w:r w:rsidRPr="00084E6B">
        <w:rPr>
          <w:rFonts w:ascii="Calibri" w:eastAsia="Times New Roman" w:hAnsi="Calibri" w:cs="Calibri"/>
          <w:b/>
          <w:bCs/>
          <w:color w:val="111111"/>
          <w:sz w:val="26"/>
          <w:szCs w:val="26"/>
          <w:lang w:eastAsia="cs-CZ"/>
        </w:rPr>
        <w:t>Další výraznou osobností vzešlou ze skautské generace 30. - 50. let minulého století je jednoznačně Bohumil Marčák, novinář, fotograf, historik české žurnalistiky a literatury.</w:t>
      </w:r>
    </w:p>
    <w:p w:rsidR="00084E6B" w:rsidRPr="00084E6B" w:rsidRDefault="00084E6B" w:rsidP="00084E6B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  <w:r w:rsidRPr="00084E6B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Dětství a dospívání prožil v Uherském Hradišti, kde absolvoval základní školu. Studium gymnázia bylo přerušeno protektorátním uzavřením škol, takže je dokončil až po válce dálkově. V Hradišti jej literárně ovlivnili zejména jeho učitel, spisovatel a bibliofil B. B. Buchlovan, kterému pomáhal i ve veřejné knihovně, a skautský vedoucí, knihař a osvětový pracovník Miloš Novotný. Zájem o poezii pak formoval činnost jeho protektorátního studentského divadla Vykřičník, z dnešního pohledu „bytového divadla malých forem“, provozovaného zejména v domku v Rybárnách, kde bydlel.</w:t>
      </w:r>
    </w:p>
    <w:p w:rsidR="00084E6B" w:rsidRPr="00084E6B" w:rsidRDefault="00084E6B" w:rsidP="00084E6B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  <w:r w:rsidRPr="00084E6B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 xml:space="preserve">Bohumil Marčák byl osobností s velkou šíří zájmů, základem však byla žurnalistika. Ve svých 21 letech se stal členem brněnské redakce Rovnosti. Tehdy, krátce po osvobození v roce 1945, byla redakce plná představitelů nastupující básnické generace a nejstarší z nich, Oldřich Mikulášek a Josef Kainar i o něco mladší Jan Skácel a Ludvík Kundera, byli pro nezkušeného mladíka z Uherského Hradiště vzorem. Vzhlížel </w:t>
      </w:r>
      <w:r w:rsidRPr="00084E6B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lastRenderedPageBreak/>
        <w:t>k nim s úctou, ale záhy pochopil, že svůj novinářský talent může rozvíjet jen prostřednictvím stálého sebevzdělávání. Vystudoval proto na Karlově univerzitě v Praze obor novinářství-čeština. Externí aspiranturu následně ukončil na filozofické fakultě brněnské univerzity v polovině šedesátých let kandidátskou studií o avantgardě v brněnské Rovnosti 1920-1928.</w:t>
      </w:r>
    </w:p>
    <w:p w:rsidR="00084E6B" w:rsidRPr="00084E6B" w:rsidRDefault="00084E6B" w:rsidP="00084E6B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  <w:r w:rsidRPr="00084E6B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V letech 1966-1969 byl šéfredaktorem Rovnosti. Jako šéfredaktor se  snažil uplatnit všechny zkušenosti, které nabyl předchozí činností i stáží ve francouzské redakci La Monde. Především jeho zásluhou se v Rovnosti začala znovu objevovat jména Mikulášek, Skácel a Ludvík Kundera, předchozím dogmatickým vedením přísně zapovězená. A nejen to. S Rovností začali spolupracovat i hluboce věřící básníci Zdeněk Rotrekl a Václav Renč, ještě nedávno političtí vězni komunistických žalářů.</w:t>
      </w:r>
    </w:p>
    <w:p w:rsidR="00084E6B" w:rsidRPr="00084E6B" w:rsidRDefault="00084E6B" w:rsidP="00084E6B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  <w:r w:rsidRPr="00084E6B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V roce 1968, v období pražského jara, to byl právě Bohumil Marčák, který přispěl velkým dílem svými bohatými zkušenostmi k formulaci stanoviska čs. novinářů k současné politicko-společenské situaci v naší zemi. Po celé období pražského jara pak řídil s přehledem předsednictvo ústředního výboru Svazu čs. novinářů po odstoupení předchozího vedení. Za něho bylo doplněno novináři, kteří měli důvěru u svých kolegů a byli známí i z veřejného působení. Řídil také jednání mimořádného sjezdu (konal se 21. - 22. června 1968), který přijal nové stanovy a došlo k vytvoření dvou národních svazů a tzv. Ústředí čs. novinářů. V té době také navíc zakládá Moravský (dnes Brněnský) večerník. Nástup husákovského vedení do čela KSČ v roce 1969 znamenal konec reformátorských snah a postihl i vedení Rovnosti. Bohumil Marčák byl z redakce vyhozen 2. července 1969 a působil pak jako dokumentátor na filozofické fakultě v Brně, bez možnosti novinářsky pracovat.</w:t>
      </w:r>
    </w:p>
    <w:p w:rsidR="00084E6B" w:rsidRPr="00084E6B" w:rsidRDefault="00084E6B" w:rsidP="00084E6B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  <w:r w:rsidRPr="00084E6B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Od sedmdesátých let se proto soustřeďoval na fotoportréty lidí, především svých přátel Oldřicha Mikuláška, Jana Skácela, Ludvíka Kundery či Jana Trefulky. Od roku 1978 svůj fotografický program podřizuje potřebám Moravské galerie v Brně a má velký podíl na tom, že se z Bulletinu Moravské galerie, původně cyklostylovaného, stal uznávaný odborný, velkoryse vypravený časopis.</w:t>
      </w:r>
    </w:p>
    <w:p w:rsidR="00084E6B" w:rsidRPr="00084E6B" w:rsidRDefault="00084E6B" w:rsidP="00084E6B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  <w:r w:rsidRPr="00084E6B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Po listopadu 1989 se Bohumil Marčák k redakční práci znovu vrátil (Česká politika, Svobodné slovo, člen redakční rady revue ROK, předseda redakční rady Bulletinu Moravské galerie). Publikuje odborné studie k historii českého tisku a literární statě, uplatňuje se také jako fotograf - je např. členem výtvarné sekce Sdružení Q. Jeho fotografická tvorba je zastoupena v několika předních českých galeriích.</w:t>
      </w:r>
    </w:p>
    <w:p w:rsidR="00084E6B" w:rsidRPr="00084E6B" w:rsidRDefault="00084E6B" w:rsidP="00084E6B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  <w:r w:rsidRPr="00084E6B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 xml:space="preserve">Se svými skautskými vrstevníky se i po zákazu Junáka v roce 1950 dále pravidelně setkával. Zakládají osadu Rančerů se základnou na chalupě Jana Holáně pod Buchlovem a společně zajíždějí k dalším skautům rozesetým po celé republice. </w:t>
      </w:r>
      <w:r w:rsidRPr="00084E6B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lastRenderedPageBreak/>
        <w:t>Po roce 1989 se pak všichni aktivně zapojují do činnosti uherskohradišťského oddílu oldskautů střediska Psohlavci.</w:t>
      </w:r>
    </w:p>
    <w:p w:rsidR="00084E6B" w:rsidRPr="00084E6B" w:rsidRDefault="00084E6B" w:rsidP="00084E6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9"/>
          <w:szCs w:val="29"/>
          <w:lang w:eastAsia="cs-CZ"/>
        </w:rPr>
      </w:pPr>
      <w:r w:rsidRPr="00084E6B">
        <w:rPr>
          <w:rFonts w:ascii="Arial" w:eastAsia="Times New Roman" w:hAnsi="Arial" w:cs="Arial"/>
          <w:b/>
          <w:bCs/>
          <w:color w:val="111111"/>
          <w:sz w:val="29"/>
          <w:szCs w:val="29"/>
          <w:lang w:eastAsia="cs-CZ"/>
        </w:rPr>
        <w:t>PhDr. Bohumil Marčák, CSc.</w:t>
      </w:r>
    </w:p>
    <w:p w:rsidR="00084E6B" w:rsidRPr="00084E6B" w:rsidRDefault="00084E6B" w:rsidP="00084E6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9"/>
          <w:szCs w:val="29"/>
          <w:lang w:eastAsia="cs-CZ"/>
        </w:rPr>
      </w:pPr>
      <w:r w:rsidRPr="00084E6B">
        <w:rPr>
          <w:rFonts w:ascii="Arial" w:eastAsia="Times New Roman" w:hAnsi="Arial" w:cs="Arial"/>
          <w:b/>
          <w:bCs/>
          <w:color w:val="111111"/>
          <w:sz w:val="29"/>
          <w:szCs w:val="29"/>
          <w:lang w:eastAsia="cs-CZ"/>
        </w:rPr>
        <w:t>1. 12. 1924 Olomouc – † 5. 2. 2010 Brno</w:t>
      </w:r>
    </w:p>
    <w:p w:rsidR="00084E6B" w:rsidRPr="00084E6B" w:rsidRDefault="00084E6B" w:rsidP="00084E6B">
      <w:pPr>
        <w:shd w:val="clear" w:color="auto" w:fill="FFFFFF"/>
        <w:spacing w:after="0" w:line="375" w:lineRule="atLeast"/>
        <w:jc w:val="both"/>
        <w:rPr>
          <w:rFonts w:ascii="Calibri" w:eastAsia="Times New Roman" w:hAnsi="Calibri" w:cs="Calibri"/>
          <w:color w:val="222222"/>
          <w:sz w:val="26"/>
          <w:szCs w:val="26"/>
          <w:lang w:eastAsia="cs-CZ"/>
        </w:rPr>
      </w:pPr>
      <w:r w:rsidRPr="00084E6B">
        <w:rPr>
          <w:rFonts w:ascii="Calibri" w:eastAsia="Times New Roman" w:hAnsi="Calibri" w:cs="Calibri"/>
          <w:color w:val="222222"/>
          <w:sz w:val="26"/>
          <w:szCs w:val="26"/>
          <w:lang w:eastAsia="cs-CZ"/>
        </w:rPr>
        <w:t> </w:t>
      </w:r>
    </w:p>
    <w:p w:rsidR="00D67E97" w:rsidRDefault="00B6279F">
      <w:r>
        <w:t>Autor: Jaroslav H</w:t>
      </w:r>
      <w:bookmarkStart w:id="0" w:name="_GoBack"/>
      <w:bookmarkEnd w:id="0"/>
      <w:r w:rsidR="00084E6B">
        <w:t>rabec</w:t>
      </w:r>
    </w:p>
    <w:sectPr w:rsidR="00D67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6B"/>
    <w:rsid w:val="00084E6B"/>
    <w:rsid w:val="00B6279F"/>
    <w:rsid w:val="00D6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2F2BB-4A85-492C-810B-93F3E1E1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4697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69640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dobryden.cz/zajimavost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ju</cp:lastModifiedBy>
  <cp:revision>2</cp:revision>
  <dcterms:created xsi:type="dcterms:W3CDTF">2020-09-12T07:11:00Z</dcterms:created>
  <dcterms:modified xsi:type="dcterms:W3CDTF">2020-09-12T07:13:00Z</dcterms:modified>
</cp:coreProperties>
</file>